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99"/>
        <w:gridCol w:w="872"/>
        <w:gridCol w:w="2517"/>
      </w:tblGrid>
      <w:tr w:rsidR="00F77B76" w:rsidTr="00F77B76">
        <w:trPr>
          <w:trHeight w:val="843"/>
        </w:trPr>
        <w:tc>
          <w:tcPr>
            <w:tcW w:w="5899" w:type="dxa"/>
            <w:vAlign w:val="center"/>
            <w:hideMark/>
          </w:tcPr>
          <w:p w:rsidR="00F77B76" w:rsidRDefault="00F77B76">
            <w:pPr>
              <w:autoSpaceDE/>
              <w:spacing w:before="113" w:line="180" w:lineRule="auto"/>
              <w:rPr>
                <w:rFonts w:ascii="Arial" w:hAnsi="Arial"/>
                <w:spacing w:val="80"/>
                <w:sz w:val="44"/>
                <w:szCs w:val="44"/>
              </w:rPr>
            </w:pPr>
            <w:r>
              <w:rPr>
                <w:rFonts w:ascii="Arial" w:hAnsi="Arial"/>
                <w:caps/>
                <w:sz w:val="44"/>
                <w:szCs w:val="44"/>
              </w:rPr>
              <w:t>Městský</w:t>
            </w:r>
            <w:r>
              <w:rPr>
                <w:rFonts w:ascii="Arial" w:hAnsi="Arial"/>
                <w:spacing w:val="80"/>
                <w:sz w:val="44"/>
                <w:szCs w:val="44"/>
              </w:rPr>
              <w:t xml:space="preserve"> </w:t>
            </w:r>
            <w:r>
              <w:rPr>
                <w:rFonts w:ascii="Arial" w:hAnsi="Arial"/>
                <w:caps/>
                <w:sz w:val="44"/>
                <w:szCs w:val="44"/>
              </w:rPr>
              <w:t>úřad</w:t>
            </w:r>
            <w:r>
              <w:rPr>
                <w:rFonts w:ascii="Arial" w:hAnsi="Arial"/>
                <w:spacing w:val="80"/>
                <w:sz w:val="44"/>
                <w:szCs w:val="44"/>
              </w:rPr>
              <w:t xml:space="preserve"> </w:t>
            </w:r>
            <w:r>
              <w:rPr>
                <w:rFonts w:ascii="Arial" w:hAnsi="Arial"/>
                <w:caps/>
                <w:sz w:val="44"/>
                <w:szCs w:val="44"/>
              </w:rPr>
              <w:t>Tábor</w:t>
            </w:r>
          </w:p>
          <w:p w:rsidR="00F77B76" w:rsidRDefault="00F77B76">
            <w:pPr>
              <w:autoSpaceDE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Odbor rozvoje</w:t>
            </w:r>
          </w:p>
        </w:tc>
        <w:tc>
          <w:tcPr>
            <w:tcW w:w="872" w:type="dxa"/>
          </w:tcPr>
          <w:p w:rsidR="00F77B76" w:rsidRDefault="00F77B76">
            <w:pPr>
              <w:jc w:val="right"/>
              <w:rPr>
                <w:rFonts w:ascii="CKGinis" w:hAnsi="CKGinis"/>
                <w:sz w:val="56"/>
                <w:szCs w:val="56"/>
              </w:rPr>
            </w:pPr>
          </w:p>
        </w:tc>
        <w:tc>
          <w:tcPr>
            <w:tcW w:w="2517" w:type="dxa"/>
            <w:vAlign w:val="center"/>
            <w:hideMark/>
          </w:tcPr>
          <w:p w:rsidR="00F77B76" w:rsidRDefault="00F77B76">
            <w:pPr>
              <w:jc w:val="center"/>
              <w:rPr>
                <w:rFonts w:ascii="CKGinis" w:hAnsi="CKGinis"/>
                <w:sz w:val="56"/>
                <w:szCs w:val="56"/>
              </w:rPr>
            </w:pPr>
            <w:r>
              <w:rPr>
                <w:rFonts w:ascii="CKGinis" w:hAnsi="CKGinis"/>
                <w:sz w:val="56"/>
                <w:szCs w:val="56"/>
              </w:rPr>
              <w:t>*</w:t>
            </w:r>
            <w:r>
              <w:rPr>
                <w:rFonts w:ascii="CKGinis" w:hAnsi="CKGinis"/>
                <w:sz w:val="56"/>
                <w:szCs w:val="56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FX01J36Z6"/>
                  </w:textInput>
                </w:ffData>
              </w:fldChar>
            </w:r>
            <w:bookmarkStart w:id="0" w:name="ssl_pid"/>
            <w:r>
              <w:rPr>
                <w:rFonts w:ascii="CKGinis" w:hAnsi="CKGinis"/>
                <w:sz w:val="56"/>
                <w:szCs w:val="56"/>
              </w:rPr>
              <w:instrText xml:space="preserve"> FORMTEXT </w:instrText>
            </w:r>
            <w:r>
              <w:rPr>
                <w:rFonts w:ascii="CKGinis" w:hAnsi="CKGinis"/>
                <w:sz w:val="56"/>
                <w:szCs w:val="56"/>
              </w:rPr>
            </w:r>
            <w:r>
              <w:rPr>
                <w:rFonts w:ascii="CKGinis" w:hAnsi="CKGinis"/>
                <w:sz w:val="56"/>
                <w:szCs w:val="56"/>
              </w:rPr>
              <w:fldChar w:fldCharType="separate"/>
            </w:r>
            <w:r>
              <w:rPr>
                <w:rFonts w:ascii="CKGinis" w:hAnsi="CKGinis"/>
                <w:sz w:val="56"/>
                <w:szCs w:val="56"/>
              </w:rPr>
              <w:t>S00FX01J36Z6</w:t>
            </w:r>
            <w:r>
              <w:fldChar w:fldCharType="end"/>
            </w:r>
            <w:bookmarkEnd w:id="0"/>
            <w:r>
              <w:rPr>
                <w:rFonts w:ascii="CKGinis" w:hAnsi="CKGinis"/>
                <w:sz w:val="56"/>
                <w:szCs w:val="56"/>
              </w:rPr>
              <w:t>*</w:t>
            </w:r>
          </w:p>
        </w:tc>
      </w:tr>
      <w:tr w:rsidR="00F77B76" w:rsidTr="00F77B76">
        <w:trPr>
          <w:trHeight w:hRule="exact" w:val="340"/>
        </w:trPr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7B76" w:rsidRDefault="00F77B76">
            <w:pPr>
              <w:rPr>
                <w:rFonts w:ascii="Arial" w:hAnsi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Žižkovo náměstí 2, 390 01 Tábor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B76" w:rsidRDefault="00F77B76">
            <w:pPr>
              <w:jc w:val="right"/>
              <w:rPr>
                <w:spacing w:val="4"/>
                <w:sz w:val="16"/>
                <w:szCs w:val="16"/>
              </w:rPr>
            </w:pPr>
          </w:p>
        </w:tc>
        <w:bookmarkStart w:id="1" w:name="ssl_pid1"/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7B76" w:rsidRDefault="00F77B76">
            <w:pPr>
              <w:jc w:val="center"/>
              <w:rPr>
                <w:spacing w:val="4"/>
                <w:sz w:val="16"/>
                <w:szCs w:val="16"/>
              </w:rPr>
            </w:pPr>
            <w:r>
              <w:fldChar w:fldCharType="begin">
                <w:ffData>
                  <w:name w:val="ssl_pid1"/>
                  <w:enabled/>
                  <w:calcOnExit w:val="0"/>
                  <w:textInput>
                    <w:default w:val="S00FX01J36Z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S00FX01J36Z6</w:t>
            </w:r>
            <w:r>
              <w:fldChar w:fldCharType="end"/>
            </w:r>
            <w:bookmarkEnd w:id="1"/>
          </w:p>
        </w:tc>
      </w:tr>
    </w:tbl>
    <w:p w:rsidR="00F77B76" w:rsidRDefault="00F77B76" w:rsidP="00F77B76">
      <w:pPr>
        <w:rPr>
          <w:rFonts w:ascii="Arial" w:hAnsi="Arial" w:cs="Arial"/>
          <w:sz w:val="24"/>
          <w:szCs w:val="24"/>
        </w:rPr>
      </w:pPr>
    </w:p>
    <w:tbl>
      <w:tblPr>
        <w:tblW w:w="9260" w:type="dxa"/>
        <w:jc w:val="center"/>
        <w:tblInd w:w="720" w:type="dxa"/>
        <w:tblLook w:val="04A0" w:firstRow="1" w:lastRow="0" w:firstColumn="1" w:lastColumn="0" w:noHBand="0" w:noVBand="1"/>
      </w:tblPr>
      <w:tblGrid>
        <w:gridCol w:w="2557"/>
        <w:gridCol w:w="5070"/>
        <w:gridCol w:w="1633"/>
      </w:tblGrid>
      <w:tr w:rsidR="00F77B76" w:rsidTr="00F77B76">
        <w:trPr>
          <w:trHeight w:val="240"/>
          <w:jc w:val="center"/>
        </w:trPr>
        <w:tc>
          <w:tcPr>
            <w:tcW w:w="2557" w:type="dxa"/>
            <w:vAlign w:val="center"/>
            <w:hideMark/>
          </w:tcPr>
          <w:p w:rsidR="00F77B76" w:rsidRDefault="00F77B7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Spis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značka</w:t>
            </w:r>
            <w:proofErr w:type="spellEnd"/>
            <w:proofErr w:type="gramEnd"/>
          </w:p>
        </w:tc>
        <w:bookmarkStart w:id="2" w:name="ssl_spzn"/>
        <w:tc>
          <w:tcPr>
            <w:tcW w:w="5070" w:type="dxa"/>
            <w:vAlign w:val="center"/>
            <w:hideMark/>
          </w:tcPr>
          <w:p w:rsidR="00F77B76" w:rsidRDefault="00F77B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fldChar w:fldCharType="begin">
                <w:ffData>
                  <w:name w:val="ssl_spzn"/>
                  <w:enabled/>
                  <w:calcOnExit w:val="0"/>
                  <w:textInput>
                    <w:default w:val="S-META 60467/2018 OR/ZKar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S-META 60467/2018 OR/ZKar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3" w:name="ssl_spzn_poradi"/>
            <w:r>
              <w:fldChar w:fldCharType="begin">
                <w:ffData>
                  <w:name w:val="ssl_spzn_poradi"/>
                  <w:enabled/>
                  <w:calcOnExit w:val="0"/>
                  <w:textInput>
                    <w:default w:val="2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>
              <w:fldChar w:fldCharType="end"/>
            </w:r>
            <w:bookmarkEnd w:id="3"/>
          </w:p>
        </w:tc>
        <w:tc>
          <w:tcPr>
            <w:tcW w:w="1633" w:type="dxa"/>
            <w:vAlign w:val="center"/>
            <w:hideMark/>
          </w:tcPr>
          <w:p w:rsidR="00F77B76" w:rsidRDefault="00F77B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Tábor</w:t>
            </w:r>
          </w:p>
        </w:tc>
      </w:tr>
      <w:tr w:rsidR="00F77B76" w:rsidTr="00F77B76">
        <w:trPr>
          <w:trHeight w:val="240"/>
          <w:jc w:val="center"/>
        </w:trPr>
        <w:tc>
          <w:tcPr>
            <w:tcW w:w="2557" w:type="dxa"/>
            <w:vAlign w:val="center"/>
            <w:hideMark/>
          </w:tcPr>
          <w:p w:rsidR="00F77B76" w:rsidRDefault="00F77B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Číslo jednací</w:t>
            </w:r>
          </w:p>
        </w:tc>
        <w:tc>
          <w:tcPr>
            <w:tcW w:w="5070" w:type="dxa"/>
            <w:vAlign w:val="center"/>
            <w:hideMark/>
          </w:tcPr>
          <w:p w:rsidR="00F77B76" w:rsidRDefault="00F77B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ETAB 27784/2020/OR/ZKar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METAB 27784/2020/OR/ZKar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  <w:vAlign w:val="center"/>
            <w:hideMark/>
          </w:tcPr>
          <w:p w:rsidR="00F77B76" w:rsidRDefault="0008686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bookmarkStart w:id="4" w:name="_GoBack"/>
            <w:bookmarkEnd w:id="4"/>
            <w:r w:rsidR="00F77B76">
              <w:rPr>
                <w:rFonts w:ascii="Arial" w:hAnsi="Arial" w:cs="Arial"/>
                <w:bCs/>
                <w:sz w:val="16"/>
                <w:szCs w:val="16"/>
              </w:rPr>
              <w:t>. 6. 2020</w:t>
            </w:r>
          </w:p>
        </w:tc>
      </w:tr>
      <w:tr w:rsidR="00F77B76" w:rsidTr="00F77B76">
        <w:trPr>
          <w:trHeight w:val="240"/>
          <w:jc w:val="center"/>
        </w:trPr>
        <w:tc>
          <w:tcPr>
            <w:tcW w:w="2557" w:type="dxa"/>
            <w:vAlign w:val="center"/>
            <w:hideMark/>
          </w:tcPr>
          <w:p w:rsidR="00F77B76" w:rsidRDefault="00F77B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Oprávněná úřední osoba</w:t>
            </w:r>
          </w:p>
        </w:tc>
        <w:tc>
          <w:tcPr>
            <w:tcW w:w="5070" w:type="dxa"/>
            <w:vAlign w:val="center"/>
            <w:hideMark/>
          </w:tcPr>
          <w:p w:rsidR="00F77B76" w:rsidRDefault="00F77B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arasová Zuzana Ing."/>
                  </w:textInput>
                </w:ffData>
              </w:fldChar>
            </w:r>
            <w:bookmarkStart w:id="5" w:name="ssl_vlastnik_ref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Karasová Zuzana Ing.</w:t>
            </w:r>
            <w:r>
              <w:fldChar w:fldCharType="end"/>
            </w:r>
            <w:bookmarkEnd w:id="5"/>
          </w:p>
        </w:tc>
        <w:tc>
          <w:tcPr>
            <w:tcW w:w="1633" w:type="dxa"/>
            <w:vAlign w:val="center"/>
          </w:tcPr>
          <w:p w:rsidR="00F77B76" w:rsidRDefault="00F77B7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77B76" w:rsidRDefault="00F77B76" w:rsidP="00F77B76">
      <w:pPr>
        <w:rPr>
          <w:rFonts w:ascii="Arial" w:hAnsi="Arial" w:cs="Arial"/>
          <w:sz w:val="24"/>
          <w:szCs w:val="24"/>
        </w:rPr>
      </w:pPr>
    </w:p>
    <w:p w:rsidR="00F77B76" w:rsidRDefault="00F77B76" w:rsidP="00F77B76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VEŘEJNÁ VYHLÁŠKA</w:t>
      </w:r>
    </w:p>
    <w:p w:rsidR="00F77B76" w:rsidRDefault="00F77B76" w:rsidP="00F77B7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Městský úřad Tábor, odbor rozvoje, jako úřad územního plánování oznamuje v souladu s ustanovením § 50 zákona č. 183/2006 Sb., o územním plánování a stavebním řádu (stavební zákon), v platném znění</w:t>
      </w:r>
    </w:p>
    <w:p w:rsidR="00F77B76" w:rsidRDefault="00F77B76" w:rsidP="00F77B7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ZVEŘEJNĚNÍ Návrhu územního plánu </w:t>
      </w:r>
    </w:p>
    <w:p w:rsidR="00F77B76" w:rsidRDefault="00F77B76" w:rsidP="00F77B76">
      <w:pPr>
        <w:spacing w:after="24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pohnání</w:t>
      </w:r>
    </w:p>
    <w:p w:rsidR="00F77B76" w:rsidRDefault="00F77B76" w:rsidP="00F77B76">
      <w:pPr>
        <w:jc w:val="both"/>
        <w:rPr>
          <w:sz w:val="24"/>
          <w:szCs w:val="24"/>
        </w:rPr>
      </w:pPr>
      <w:r>
        <w:rPr>
          <w:sz w:val="24"/>
          <w:szCs w:val="24"/>
        </w:rPr>
        <w:t>Návrh územního plánu je vystaven k veřejnému nahlédnutí u pořizovatele, na odboru rozvoje Městského úřadu Tábor v úředních hodinách:</w:t>
      </w:r>
    </w:p>
    <w:p w:rsidR="00F77B76" w:rsidRDefault="00F77B76" w:rsidP="00F77B76">
      <w:pPr>
        <w:jc w:val="both"/>
        <w:rPr>
          <w:sz w:val="24"/>
          <w:szCs w:val="24"/>
        </w:rPr>
      </w:pPr>
      <w:r>
        <w:rPr>
          <w:sz w:val="24"/>
          <w:szCs w:val="24"/>
        </w:rPr>
        <w:t>pondělí, středa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8:00 - 17:00 hod.</w:t>
      </w:r>
    </w:p>
    <w:p w:rsidR="00F77B76" w:rsidRDefault="00F77B76" w:rsidP="00F77B76">
      <w:pPr>
        <w:jc w:val="both"/>
        <w:rPr>
          <w:sz w:val="24"/>
          <w:szCs w:val="24"/>
        </w:rPr>
      </w:pPr>
      <w:r>
        <w:rPr>
          <w:sz w:val="24"/>
          <w:szCs w:val="24"/>
        </w:rPr>
        <w:t>úterý, čtvrtek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13:00 - 15:00 hod.</w:t>
      </w:r>
    </w:p>
    <w:p w:rsidR="00F77B76" w:rsidRDefault="00F77B76" w:rsidP="00F77B7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pátek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8:00 - 11:30 hod.</w:t>
      </w:r>
    </w:p>
    <w:p w:rsidR="00F77B76" w:rsidRDefault="00F77B76" w:rsidP="00F77B76">
      <w:pPr>
        <w:jc w:val="both"/>
        <w:rPr>
          <w:sz w:val="24"/>
          <w:szCs w:val="24"/>
        </w:rPr>
      </w:pPr>
      <w:r>
        <w:rPr>
          <w:sz w:val="24"/>
          <w:szCs w:val="24"/>
        </w:rPr>
        <w:t>Návrh územního plánu je vystaven k veřejnému nahlédnutí na Obecním úřadě Pohnání v úředních hodinách:</w:t>
      </w:r>
    </w:p>
    <w:p w:rsidR="00F77B76" w:rsidRDefault="00F77B76" w:rsidP="00F77B76">
      <w:pPr>
        <w:jc w:val="both"/>
        <w:rPr>
          <w:sz w:val="24"/>
          <w:szCs w:val="24"/>
        </w:rPr>
      </w:pPr>
      <w:r>
        <w:rPr>
          <w:sz w:val="24"/>
          <w:szCs w:val="24"/>
        </w:rPr>
        <w:t>neděle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17:00 – 19:00 hod.</w:t>
      </w:r>
    </w:p>
    <w:p w:rsidR="00F77B76" w:rsidRDefault="00F77B76" w:rsidP="00F77B76">
      <w:pPr>
        <w:jc w:val="both"/>
        <w:rPr>
          <w:bCs/>
          <w:sz w:val="24"/>
          <w:szCs w:val="24"/>
        </w:rPr>
      </w:pPr>
    </w:p>
    <w:p w:rsidR="00F77B76" w:rsidRDefault="00F77B76" w:rsidP="00F77B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Návrh územního plánu je vystaven na internetové adrese:</w:t>
      </w:r>
    </w:p>
    <w:p w:rsidR="00F77B76" w:rsidRDefault="00F77B76" w:rsidP="00F77B76">
      <w:pPr>
        <w:jc w:val="both"/>
        <w:rPr>
          <w:bCs/>
          <w:sz w:val="24"/>
          <w:szCs w:val="24"/>
        </w:rPr>
      </w:pPr>
    </w:p>
    <w:p w:rsidR="00F77B76" w:rsidRDefault="00086865" w:rsidP="00F77B76">
      <w:pPr>
        <w:jc w:val="center"/>
      </w:pPr>
      <w:hyperlink r:id="rId7" w:history="1">
        <w:r w:rsidR="00F77B76">
          <w:rPr>
            <w:rStyle w:val="Hypertextovodkaz"/>
          </w:rPr>
          <w:t>https://www.taborcz.eu/uzemni-plan-pohnani/d-70338/p1=66234</w:t>
        </w:r>
      </w:hyperlink>
    </w:p>
    <w:p w:rsidR="00F77B76" w:rsidRDefault="00F77B76" w:rsidP="00F77B76">
      <w:pPr>
        <w:jc w:val="center"/>
      </w:pPr>
    </w:p>
    <w:p w:rsidR="00F77B76" w:rsidRDefault="00F77B76" w:rsidP="00F77B76">
      <w:pPr>
        <w:jc w:val="center"/>
      </w:pPr>
      <w:r>
        <w:t>a</w:t>
      </w:r>
    </w:p>
    <w:p w:rsidR="00F77B76" w:rsidRDefault="00F77B76" w:rsidP="00F77B76">
      <w:pPr>
        <w:spacing w:after="360"/>
        <w:jc w:val="center"/>
      </w:pPr>
      <w:r>
        <w:t>https://www.pohnani.cz/</w:t>
      </w:r>
    </w:p>
    <w:p w:rsidR="00F77B76" w:rsidRDefault="00F77B76" w:rsidP="00F77B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8. 6. 2020 do 23. 7. 2020.</w:t>
      </w:r>
    </w:p>
    <w:p w:rsidR="00F77B76" w:rsidRDefault="00F77B76" w:rsidP="00F77B76">
      <w:pPr>
        <w:pStyle w:val="Zkladntext"/>
        <w:rPr>
          <w:bCs/>
        </w:rPr>
      </w:pPr>
      <w:r>
        <w:rPr>
          <w:bCs/>
        </w:rPr>
        <w:t>Do 30 dnů ode dne doručení veřejné vyhlášky může každý uplatnit u pořizovatele své písemné připomínky k návrhu územního plánu.</w:t>
      </w:r>
    </w:p>
    <w:p w:rsidR="00F77B76" w:rsidRDefault="00F77B76" w:rsidP="00F77B76">
      <w:pPr>
        <w:pStyle w:val="Zkladntext"/>
        <w:spacing w:before="120" w:after="360"/>
        <w:rPr>
          <w:bCs/>
        </w:rPr>
      </w:pPr>
      <w:r>
        <w:rPr>
          <w:bCs/>
        </w:rPr>
        <w:t xml:space="preserve">K připomínkám uplatněných po uvedené lhůtě se nepřihlíží. </w:t>
      </w:r>
    </w:p>
    <w:p w:rsidR="00F77B76" w:rsidRDefault="00F77B76" w:rsidP="00F77B76">
      <w:pPr>
        <w:tabs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>„otisk razítka“</w:t>
      </w:r>
    </w:p>
    <w:p w:rsidR="00F77B76" w:rsidRDefault="00F77B76" w:rsidP="00F77B76">
      <w:pPr>
        <w:pStyle w:val="Zkladntext"/>
        <w:ind w:firstLine="708"/>
        <w:rPr>
          <w:bCs/>
        </w:rPr>
      </w:pPr>
    </w:p>
    <w:p w:rsidR="00F77B76" w:rsidRDefault="00F77B76" w:rsidP="00F77B76">
      <w:pPr>
        <w:tabs>
          <w:tab w:val="center" w:pos="6840"/>
        </w:tabs>
        <w:rPr>
          <w:sz w:val="24"/>
          <w:szCs w:val="24"/>
        </w:rPr>
      </w:pPr>
    </w:p>
    <w:p w:rsidR="00F77B76" w:rsidRDefault="00CE142B" w:rsidP="00F77B76">
      <w:pPr>
        <w:tabs>
          <w:tab w:val="center" w:pos="68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Ing. Vlastimil Křemen</w:t>
      </w:r>
    </w:p>
    <w:p w:rsidR="00F77B76" w:rsidRDefault="00F77B76" w:rsidP="00F77B76">
      <w:pPr>
        <w:tabs>
          <w:tab w:val="center" w:pos="68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vedoucí odboru rozvoje</w:t>
      </w:r>
    </w:p>
    <w:p w:rsidR="00F77B76" w:rsidRDefault="00F77B76" w:rsidP="00F77B76">
      <w:pPr>
        <w:jc w:val="both"/>
        <w:rPr>
          <w:sz w:val="24"/>
          <w:szCs w:val="24"/>
        </w:rPr>
      </w:pPr>
    </w:p>
    <w:p w:rsidR="00F77B76" w:rsidRDefault="00F77B76" w:rsidP="00F77B7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Vyvěšeno dne (včetně elektronického vyvěšení):</w:t>
      </w:r>
    </w:p>
    <w:p w:rsidR="00F77B76" w:rsidRDefault="00F77B76" w:rsidP="00F77B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Sejmuto dne (včetně elektronického sejmutí): </w:t>
      </w:r>
    </w:p>
    <w:p w:rsidR="00F77B76" w:rsidRDefault="00F77B76" w:rsidP="00F77B76">
      <w:pPr>
        <w:jc w:val="both"/>
        <w:rPr>
          <w:sz w:val="24"/>
          <w:szCs w:val="24"/>
        </w:rPr>
      </w:pPr>
      <w:r>
        <w:rPr>
          <w:sz w:val="24"/>
          <w:szCs w:val="24"/>
        </w:rPr>
        <w:t>Razítko a podpis orgánu, který potvrzují vyvěšení a sejmutí VV.</w:t>
      </w:r>
    </w:p>
    <w:p w:rsidR="00F77B76" w:rsidRDefault="00F77B76" w:rsidP="00F77B76">
      <w:pPr>
        <w:rPr>
          <w:rFonts w:ascii="Arial" w:hAnsi="Arial" w:cs="Arial"/>
          <w:sz w:val="24"/>
          <w:szCs w:val="24"/>
        </w:rPr>
      </w:pPr>
    </w:p>
    <w:p w:rsidR="00F77B76" w:rsidRDefault="00F77B76" w:rsidP="00F77B76">
      <w:pPr>
        <w:rPr>
          <w:rFonts w:ascii="Arial" w:hAnsi="Arial" w:cs="Arial"/>
          <w:sz w:val="24"/>
          <w:szCs w:val="24"/>
        </w:rPr>
      </w:pPr>
    </w:p>
    <w:sectPr w:rsidR="00F77B76" w:rsidSect="00D2326D"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1E" w:rsidRDefault="00D2781E">
      <w:r>
        <w:separator/>
      </w:r>
    </w:p>
  </w:endnote>
  <w:endnote w:type="continuationSeparator" w:id="0">
    <w:p w:rsidR="00D2781E" w:rsidRDefault="00D2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1E" w:rsidRDefault="00D2781E">
      <w:r>
        <w:separator/>
      </w:r>
    </w:p>
  </w:footnote>
  <w:footnote w:type="continuationSeparator" w:id="0">
    <w:p w:rsidR="00D2781E" w:rsidRDefault="00D2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E"/>
    <w:rsid w:val="00086865"/>
    <w:rsid w:val="000F774C"/>
    <w:rsid w:val="00165DC3"/>
    <w:rsid w:val="001D3D2B"/>
    <w:rsid w:val="002755DB"/>
    <w:rsid w:val="0028126D"/>
    <w:rsid w:val="00295B65"/>
    <w:rsid w:val="003D31EB"/>
    <w:rsid w:val="003E1BD0"/>
    <w:rsid w:val="003E3193"/>
    <w:rsid w:val="003E41F8"/>
    <w:rsid w:val="00423785"/>
    <w:rsid w:val="00485C66"/>
    <w:rsid w:val="00494B8B"/>
    <w:rsid w:val="00494E86"/>
    <w:rsid w:val="004A58A1"/>
    <w:rsid w:val="00584CD0"/>
    <w:rsid w:val="005B417A"/>
    <w:rsid w:val="005D6A4B"/>
    <w:rsid w:val="0060744E"/>
    <w:rsid w:val="00633DF1"/>
    <w:rsid w:val="00670F45"/>
    <w:rsid w:val="006A3DCA"/>
    <w:rsid w:val="006D7D7C"/>
    <w:rsid w:val="006E36BD"/>
    <w:rsid w:val="00751721"/>
    <w:rsid w:val="00784019"/>
    <w:rsid w:val="007D5492"/>
    <w:rsid w:val="008336C9"/>
    <w:rsid w:val="00875A6C"/>
    <w:rsid w:val="00950982"/>
    <w:rsid w:val="00955D11"/>
    <w:rsid w:val="00971EBA"/>
    <w:rsid w:val="00A31CD1"/>
    <w:rsid w:val="00A43000"/>
    <w:rsid w:val="00A7100A"/>
    <w:rsid w:val="00A755ED"/>
    <w:rsid w:val="00A87882"/>
    <w:rsid w:val="00B806F4"/>
    <w:rsid w:val="00B92A24"/>
    <w:rsid w:val="00B95EA2"/>
    <w:rsid w:val="00B95FB5"/>
    <w:rsid w:val="00C208F2"/>
    <w:rsid w:val="00C74197"/>
    <w:rsid w:val="00CC0AE9"/>
    <w:rsid w:val="00CE142B"/>
    <w:rsid w:val="00CF471B"/>
    <w:rsid w:val="00D2326D"/>
    <w:rsid w:val="00D26D51"/>
    <w:rsid w:val="00D2781E"/>
    <w:rsid w:val="00D6539A"/>
    <w:rsid w:val="00DB5E60"/>
    <w:rsid w:val="00E73368"/>
    <w:rsid w:val="00E73B69"/>
    <w:rsid w:val="00EC6F69"/>
    <w:rsid w:val="00EC7F93"/>
    <w:rsid w:val="00EF4427"/>
    <w:rsid w:val="00F665BC"/>
    <w:rsid w:val="00F77B76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4E86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494E8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2A2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pat">
    <w:name w:val="footer"/>
    <w:basedOn w:val="Normln"/>
    <w:rsid w:val="00B92A24"/>
    <w:pPr>
      <w:tabs>
        <w:tab w:val="center" w:pos="4536"/>
        <w:tab w:val="right" w:pos="9072"/>
      </w:tabs>
    </w:pPr>
  </w:style>
  <w:style w:type="character" w:styleId="Hypertextovodkaz">
    <w:name w:val="Hyperlink"/>
    <w:rsid w:val="00D26D51"/>
    <w:rPr>
      <w:color w:val="0000FF"/>
      <w:u w:val="single"/>
    </w:rPr>
  </w:style>
  <w:style w:type="paragraph" w:styleId="Zkladntext">
    <w:name w:val="Body Text"/>
    <w:basedOn w:val="Normln"/>
    <w:link w:val="ZkladntextChar"/>
    <w:rsid w:val="00D26D51"/>
    <w:pPr>
      <w:autoSpaceDE/>
      <w:autoSpaceDN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26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4E86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494E8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2A2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pat">
    <w:name w:val="footer"/>
    <w:basedOn w:val="Normln"/>
    <w:rsid w:val="00B92A24"/>
    <w:pPr>
      <w:tabs>
        <w:tab w:val="center" w:pos="4536"/>
        <w:tab w:val="right" w:pos="9072"/>
      </w:tabs>
    </w:pPr>
  </w:style>
  <w:style w:type="character" w:styleId="Hypertextovodkaz">
    <w:name w:val="Hyperlink"/>
    <w:rsid w:val="00D26D51"/>
    <w:rPr>
      <w:color w:val="0000FF"/>
      <w:u w:val="single"/>
    </w:rPr>
  </w:style>
  <w:style w:type="paragraph" w:styleId="Zkladntext">
    <w:name w:val="Body Text"/>
    <w:basedOn w:val="Normln"/>
    <w:link w:val="ZkladntextChar"/>
    <w:rsid w:val="00D26D51"/>
    <w:pPr>
      <w:autoSpaceDE/>
      <w:autoSpaceDN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26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borcz.eu/uzemni-plan-pohnani/d-70338/p1=66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arasova\AppData\Local\Temp\2941BCE7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2941BCE7.doc</Template>
  <TotalTime>1</TotalTime>
  <Pages>1</Pages>
  <Words>200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Tábor</vt:lpstr>
    </vt:vector>
  </TitlesOfParts>
  <Company>Mesto Tabor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Tábor</dc:title>
  <dc:creator>Zuzana Karasová</dc:creator>
  <cp:lastModifiedBy>Zuzana Karasová</cp:lastModifiedBy>
  <cp:revision>4</cp:revision>
  <cp:lastPrinted>2020-06-01T08:46:00Z</cp:lastPrinted>
  <dcterms:created xsi:type="dcterms:W3CDTF">2020-05-27T11:08:00Z</dcterms:created>
  <dcterms:modified xsi:type="dcterms:W3CDTF">2020-06-01T08:46:00Z</dcterms:modified>
</cp:coreProperties>
</file>